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A2" w:rsidRDefault="000D0C1A">
      <w:pPr>
        <w:pStyle w:val="a4"/>
        <w:spacing w:after="0"/>
        <w:jc w:val="both"/>
      </w:pPr>
      <w:r>
        <w:rPr>
          <w:noProof/>
          <w:lang w:eastAsia="ru-RU"/>
        </w:rPr>
        <w:drawing>
          <wp:anchor distT="0" distB="0" distL="0" distR="0" simplePos="0" relativeHeight="2" behindDoc="0" locked="0" layoutInCell="0" allowOverlap="1" wp14:anchorId="608FA031" wp14:editId="010161D4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5940425" cy="3959860"/>
            <wp:effectExtent l="0" t="0" r="3175" b="254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6A2" w:rsidRDefault="00C246A2">
      <w:pPr>
        <w:pStyle w:val="a4"/>
        <w:jc w:val="both"/>
      </w:pPr>
    </w:p>
    <w:p w:rsidR="00C246A2" w:rsidRDefault="006E19D3">
      <w:pPr>
        <w:pStyle w:val="a4"/>
        <w:spacing w:after="0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В последние годы в сети мы наблюдаем тревожную тенденцию — вербовка молодежи в террористические организации.</w:t>
      </w:r>
    </w:p>
    <w:p w:rsidR="00C246A2" w:rsidRDefault="006E19D3">
      <w:pPr>
        <w:pStyle w:val="a4"/>
        <w:spacing w:after="0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Антитеррористическая комиссия Сабинского муниципального района</w:t>
      </w:r>
      <w:r>
        <w:rPr>
          <w:rFonts w:ascii="Times New Roman" w:hAnsi="Times New Roman"/>
          <w:color w:val="212121"/>
          <w:sz w:val="28"/>
          <w:szCs w:val="28"/>
        </w:rPr>
        <w:t xml:space="preserve"> настоятельно призывает родителей быть внимательными и осведомленными о возможных угрозах.</w:t>
      </w:r>
    </w:p>
    <w:p w:rsidR="00C246A2" w:rsidRDefault="006E19D3">
      <w:pPr>
        <w:pStyle w:val="a4"/>
        <w:spacing w:after="0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Важно регулярно обсуждать с детьми вопросы безопасности в интернете. Объясните, что они могут стать мишенью для манипуляторов, которые используют интернет для распространения радикальных идей.</w:t>
      </w:r>
    </w:p>
    <w:p w:rsidR="00C246A2" w:rsidRDefault="006E19D3">
      <w:pPr>
        <w:pStyle w:val="a4"/>
        <w:spacing w:after="0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Следите за их онлайн-активностью: какие сайты посещают, с кем общаются в социальных сетях, о чем беседуют.</w:t>
      </w:r>
    </w:p>
    <w:p w:rsidR="00C246A2" w:rsidRDefault="006E19D3">
      <w:pPr>
        <w:pStyle w:val="a4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Обратите внимание на изменившееся поведение ребенка. Если он стал замкнутым, его интересы изменились, или он начал скрывать информацию о своем общении, это может быть сигналом тревоги.</w:t>
      </w:r>
    </w:p>
    <w:p w:rsidR="00C246A2" w:rsidRDefault="006E19D3">
      <w:pPr>
        <w:pStyle w:val="a4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Помните, что осведомленность — первый шаг к безопасности.</w:t>
      </w:r>
    </w:p>
    <w:p w:rsidR="00C246A2" w:rsidRDefault="00C246A2">
      <w:pPr>
        <w:pStyle w:val="a4"/>
        <w:jc w:val="both"/>
        <w:rPr>
          <w:rFonts w:ascii="Times New Roman" w:hAnsi="Times New Roman"/>
          <w:color w:val="212121"/>
          <w:sz w:val="28"/>
          <w:szCs w:val="28"/>
        </w:rPr>
      </w:pPr>
    </w:p>
    <w:p w:rsidR="00C246A2" w:rsidRDefault="00C246A2">
      <w:pPr>
        <w:pStyle w:val="a4"/>
        <w:spacing w:after="0"/>
        <w:jc w:val="both"/>
        <w:rPr>
          <w:rFonts w:ascii="Times New Roman" w:hAnsi="Times New Roman"/>
          <w:color w:val="212121"/>
          <w:sz w:val="28"/>
          <w:szCs w:val="28"/>
        </w:rPr>
      </w:pPr>
      <w:bookmarkStart w:id="0" w:name="_GoBack"/>
      <w:bookmarkEnd w:id="0"/>
    </w:p>
    <w:sectPr w:rsidR="00C246A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variable"/>
    <w:sig w:usb0="00000003" w:usb1="00002046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A2"/>
    <w:rsid w:val="000D0C1A"/>
    <w:rsid w:val="006E19D3"/>
    <w:rsid w:val="00C246A2"/>
    <w:rsid w:val="00D9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Финя</dc:creator>
  <cp:lastModifiedBy>Финя</cp:lastModifiedBy>
  <cp:revision>2</cp:revision>
  <dcterms:created xsi:type="dcterms:W3CDTF">2025-04-09T08:59:00Z</dcterms:created>
  <dcterms:modified xsi:type="dcterms:W3CDTF">2025-04-09T08:59:00Z</dcterms:modified>
  <dc:language>ru-RU</dc:language>
</cp:coreProperties>
</file>